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4" w:rsidRPr="00AC2079" w:rsidRDefault="00EF436F">
      <w:pPr>
        <w:pBdr>
          <w:top w:val="nil"/>
          <w:left w:val="nil"/>
          <w:bottom w:val="nil"/>
          <w:right w:val="nil"/>
          <w:between w:val="nil"/>
        </w:pBdr>
        <w:spacing w:before="180" w:after="240" w:line="240" w:lineRule="auto"/>
        <w:ind w:left="0" w:hanging="2"/>
        <w:jc w:val="center"/>
        <w:rPr>
          <w:rFonts w:ascii="標楷體" w:eastAsia="標楷體" w:hAnsi="標楷體"/>
          <w:color w:val="000000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0"/>
          <w:id w:val="1468938080"/>
        </w:sdtPr>
        <w:sdtEndPr/>
        <w:sdtContent>
          <w:r w:rsidR="00AC2079" w:rsidRPr="00AC2079">
            <w:rPr>
              <w:rFonts w:ascii="標楷體" w:eastAsia="標楷體" w:hAnsi="標楷體" w:cs="Gungsuh"/>
              <w:b/>
              <w:color w:val="000000"/>
              <w:sz w:val="40"/>
              <w:szCs w:val="40"/>
            </w:rPr>
            <w:t>元智大學</w:t>
          </w:r>
          <w:r w:rsidR="001846C3">
            <w:rPr>
              <w:rFonts w:ascii="標楷體" w:eastAsia="標楷體" w:hAnsi="標楷體" w:cs="Gungsuh" w:hint="eastAsia"/>
              <w:b/>
              <w:color w:val="000000"/>
              <w:sz w:val="40"/>
              <w:szCs w:val="40"/>
            </w:rPr>
            <w:t xml:space="preserve"> 工業工程與管理學系</w:t>
          </w:r>
          <w:r w:rsidR="00C86011">
            <w:rPr>
              <w:rFonts w:ascii="標楷體" w:eastAsia="標楷體" w:hAnsi="標楷體" w:cs="Gungsuh" w:hint="eastAsia"/>
              <w:b/>
              <w:color w:val="000000"/>
              <w:sz w:val="40"/>
              <w:szCs w:val="40"/>
            </w:rPr>
            <w:t xml:space="preserve"> </w:t>
          </w:r>
          <w:r w:rsidR="00AC2079" w:rsidRPr="00AC2079">
            <w:rPr>
              <w:rFonts w:ascii="標楷體" w:eastAsia="標楷體" w:hAnsi="標楷體" w:cs="Gungsuh"/>
              <w:b/>
              <w:color w:val="000000"/>
              <w:sz w:val="40"/>
              <w:szCs w:val="40"/>
            </w:rPr>
            <w:t>實習機構評估表</w:t>
          </w:r>
        </w:sdtContent>
      </w:sdt>
    </w:p>
    <w:p w:rsidR="00F01FE4" w:rsidRPr="00AC2079" w:rsidRDefault="00F01F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rFonts w:ascii="標楷體" w:eastAsia="標楷體" w:hAnsi="標楷體"/>
          <w:color w:val="000000"/>
        </w:rPr>
      </w:pPr>
    </w:p>
    <w:tbl>
      <w:tblPr>
        <w:tblStyle w:val="a9"/>
        <w:tblW w:w="96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30"/>
        <w:gridCol w:w="2385"/>
        <w:gridCol w:w="175"/>
        <w:gridCol w:w="1634"/>
        <w:gridCol w:w="3054"/>
      </w:tblGrid>
      <w:tr w:rsidR="00F01FE4" w:rsidRPr="00AC2079">
        <w:trPr>
          <w:cantSplit/>
          <w:trHeight w:val="385"/>
          <w:jc w:val="center"/>
        </w:trPr>
        <w:tc>
          <w:tcPr>
            <w:tcW w:w="9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一、實習工作概況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實習機構名稱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實習型態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□一般型實習(系所明訂實習訓練課程內容；星號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項目免填</w:t>
            </w:r>
            <w:proofErr w:type="gramEnd"/>
            <w:r w:rsidRPr="00AC2079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□工作型實習(除學習訓練外，由實習機構明訂工作內容)</w:t>
            </w:r>
          </w:p>
        </w:tc>
      </w:tr>
      <w:tr w:rsidR="00F01FE4" w:rsidRPr="00AC2079">
        <w:trPr>
          <w:cantSplit/>
          <w:trHeight w:val="946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訓練課程內容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/工作內容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01FE4" w:rsidRPr="00AC2079">
        <w:trPr>
          <w:cantSplit/>
          <w:trHeight w:val="614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需求條件或專長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01FE4" w:rsidRPr="00AC2079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工作時間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每週      時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住宿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供宿</w:t>
            </w:r>
            <w:proofErr w:type="gramEnd"/>
            <w:r w:rsidRPr="00AC2079">
              <w:rPr>
                <w:rFonts w:ascii="標楷體" w:eastAsia="標楷體" w:hAnsi="標楷體" w:cs="標楷體"/>
                <w:color w:val="000000"/>
              </w:rPr>
              <w:t xml:space="preserve">   □自理</w:t>
            </w:r>
          </w:p>
        </w:tc>
      </w:tr>
      <w:tr w:rsidR="00F01FE4" w:rsidRPr="00AC2079">
        <w:trPr>
          <w:trHeight w:val="789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加班時間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每日      時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每週      時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提供薪資額度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□是     □否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額度</w:t>
            </w:r>
            <w:r w:rsidRPr="00AC2079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</w:t>
            </w:r>
          </w:p>
        </w:tc>
      </w:tr>
      <w:tr w:rsidR="00F01FE4" w:rsidRPr="00AC2079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勞保/二代健保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 xml:space="preserve">□是          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膳食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□自理   □</w:t>
            </w:r>
          </w:p>
        </w:tc>
      </w:tr>
      <w:tr w:rsidR="00F01FE4" w:rsidRPr="00AC2079">
        <w:trPr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提撥</w:t>
            </w:r>
            <w:proofErr w:type="gramEnd"/>
            <w:r w:rsidRPr="00AC2079">
              <w:rPr>
                <w:rFonts w:ascii="標楷體" w:eastAsia="標楷體" w:hAnsi="標楷體" w:cs="標楷體"/>
                <w:color w:val="000000"/>
              </w:rPr>
              <w:t>勞退基金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 xml:space="preserve">□是          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配合簽約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 xml:space="preserve">□是     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二、實習工作評估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AC2079">
              <w:rPr>
                <w:rFonts w:ascii="標楷體" w:eastAsia="標楷體" w:hAnsi="標楷體" w:cs="標楷體"/>
                <w:color w:val="000000"/>
              </w:rPr>
              <w:t>極佳：5、佳：4、可：3、不佳：2、極不佳：1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評估日期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F0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01FE4" w:rsidRPr="00AC2079">
        <w:trPr>
          <w:cantSplit/>
          <w:trHeight w:val="403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工作環境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工作內容安全性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工作內容專業性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體力負荷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 w:rsidP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（負荷適合）</w:t>
            </w: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□2     □1</w:t>
            </w:r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（負荷太重）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培訓計畫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符合課程核心能力</w:t>
            </w:r>
          </w:p>
          <w:p w:rsidR="00F01FE4" w:rsidRPr="00AC2079" w:rsidRDefault="007B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 xml:space="preserve">  </w:t>
            </w:r>
            <w:r w:rsidR="00AC2079" w:rsidRPr="00EB7C8E">
              <w:rPr>
                <w:rFonts w:ascii="標楷體" w:eastAsia="標楷體" w:hAnsi="標楷體" w:cs="標楷體"/>
                <w:sz w:val="18"/>
                <w:szCs w:val="18"/>
              </w:rPr>
              <w:t>(請參考下方企業實習課程</w:t>
            </w:r>
            <w:r w:rsidR="00EB7C8E">
              <w:rPr>
                <w:rFonts w:ascii="標楷體" w:eastAsia="標楷體" w:hAnsi="標楷體" w:cs="標楷體" w:hint="eastAsia"/>
                <w:sz w:val="18"/>
                <w:szCs w:val="18"/>
              </w:rPr>
              <w:t>之</w:t>
            </w:r>
            <w:r w:rsidR="00AC2079" w:rsidRPr="00EB7C8E">
              <w:rPr>
                <w:rFonts w:ascii="標楷體" w:eastAsia="標楷體" w:hAnsi="標楷體" w:cs="標楷體"/>
                <w:sz w:val="18"/>
                <w:szCs w:val="18"/>
              </w:rPr>
              <w:t>核心能力)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8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合作理念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94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三、整體總評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□5    □4    □3      □2        □1</w:t>
            </w:r>
          </w:p>
        </w:tc>
      </w:tr>
      <w:tr w:rsidR="00F01FE4" w:rsidRPr="00AC2079">
        <w:trPr>
          <w:cantSplit/>
          <w:trHeight w:val="361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評估總分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 xml:space="preserve">          ___________分        ___________評量等級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滿分</w:t>
            </w:r>
            <w:r w:rsidRPr="00AC2079">
              <w:rPr>
                <w:rFonts w:ascii="標楷體" w:eastAsia="標楷體" w:hAnsi="標楷體"/>
                <w:color w:val="000000"/>
                <w:sz w:val="20"/>
                <w:szCs w:val="20"/>
              </w:rPr>
              <w:t>35</w:t>
            </w:r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分，評分標準：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-1606106132"/>
              </w:sdtPr>
              <w:sdtEndPr/>
              <w:sdtContent>
                <w:r w:rsidRPr="00AC2079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良好:21分(含)以上、尚可:15~20分、不佳:14分(含)以下</w:t>
                </w:r>
              </w:sdtContent>
            </w:sdt>
          </w:p>
        </w:tc>
      </w:tr>
      <w:tr w:rsidR="00F01FE4" w:rsidRPr="00AC2079">
        <w:trPr>
          <w:cantSplit/>
          <w:trHeight w:val="933"/>
          <w:jc w:val="center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四、補充說明：</w:t>
            </w:r>
            <w:proofErr w:type="gramStart"/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</w:t>
            </w:r>
            <w:proofErr w:type="gramEnd"/>
            <w:r w:rsidRPr="00AC207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請與實習機構確認務必依實習合作契約期間提供實習機會，勿因公司營運因素而期中解約造成學生中斷實習之困擾。）</w:t>
            </w:r>
          </w:p>
        </w:tc>
      </w:tr>
      <w:tr w:rsidR="00F01FE4" w:rsidRPr="00AC2079">
        <w:trPr>
          <w:cantSplit/>
          <w:trHeight w:val="836"/>
          <w:jc w:val="center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五、評估結論</w:t>
            </w:r>
          </w:p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C207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□推薦實習             □不推薦實習</w:t>
            </w:r>
          </w:p>
        </w:tc>
      </w:tr>
      <w:tr w:rsidR="00F01FE4" w:rsidRPr="00AC2079">
        <w:trPr>
          <w:cantSplit/>
          <w:trHeight w:val="883"/>
          <w:jc w:val="center"/>
        </w:trPr>
        <w:tc>
          <w:tcPr>
            <w:tcW w:w="49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1FE4" w:rsidRPr="00AC2079" w:rsidRDefault="00AC2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C2079">
              <w:rPr>
                <w:rFonts w:ascii="標楷體" w:eastAsia="標楷體" w:hAnsi="標楷體" w:cs="標楷體"/>
                <w:color w:val="000000"/>
              </w:rPr>
              <w:t>訪視老師簽章：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1FE4" w:rsidRPr="00AC2079" w:rsidRDefault="001846C3" w:rsidP="00184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系主任</w:t>
            </w:r>
            <w:r w:rsidR="00AC2079" w:rsidRPr="00AC2079">
              <w:rPr>
                <w:rFonts w:ascii="標楷體" w:eastAsia="標楷體" w:hAnsi="標楷體" w:cs="標楷體"/>
                <w:color w:val="000000"/>
              </w:rPr>
              <w:t>簽章：</w:t>
            </w:r>
          </w:p>
        </w:tc>
      </w:tr>
    </w:tbl>
    <w:p w:rsidR="00F01FE4" w:rsidRPr="00AC2079" w:rsidRDefault="00AC207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AC2079">
        <w:rPr>
          <w:rFonts w:ascii="標楷體" w:eastAsia="標楷體" w:hAnsi="標楷體" w:cs="標楷體"/>
          <w:color w:val="000000"/>
        </w:rPr>
        <w:lastRenderedPageBreak/>
        <w:t>企業實習課程核心能力如下：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具有應用數學、統計、作業研究的知識，執行實驗、分析與解釋數據的能力。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具有計算機程式設計的思考邏輯，使用程式語言設計與執行實驗之技術，熟練電腦應用軟體，規劃、執行與分析工業工程相關課題之能力。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具備工業工程與管理所需之工程知識與工具，發揮設計與整合系統、元件或程序的能力。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具備應用工業工程與管理知識於製造、生產、運籌與服務業，發揮協同合作的能力。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具備團隊合作、敬業與負責任的態度，並且具有溝通與協調能力。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具備激發創意、發掘、分析、應用研究成果且兼顧永續發展，以解決複雜整合性問題的能力。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具有理解及應用專業與資訊倫理，認知社會責任及尊重多元觀點的能力。</w:t>
      </w:r>
    </w:p>
    <w:p w:rsidR="00B96509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具有認識時事議題，瞭解工業工程技術對環境永續、</w:t>
      </w:r>
      <w:proofErr w:type="gramStart"/>
      <w:r w:rsidRPr="00B96509">
        <w:rPr>
          <w:rFonts w:ascii="標楷體" w:eastAsia="標楷體" w:hAnsi="標楷體" w:cs="標楷體" w:hint="eastAsia"/>
          <w:color w:val="000000"/>
        </w:rPr>
        <w:t>社會共好及</w:t>
      </w:r>
      <w:proofErr w:type="gramEnd"/>
      <w:r w:rsidRPr="00B96509">
        <w:rPr>
          <w:rFonts w:ascii="標楷體" w:eastAsia="標楷體" w:hAnsi="標楷體" w:cs="標楷體" w:hint="eastAsia"/>
          <w:color w:val="000000"/>
        </w:rPr>
        <w:t>全球發展的影響。</w:t>
      </w:r>
    </w:p>
    <w:p w:rsidR="00F01FE4" w:rsidRPr="00B96509" w:rsidRDefault="00B96509" w:rsidP="00B96509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PMingLiu"/>
          <w:color w:val="000000"/>
        </w:rPr>
      </w:pPr>
      <w:r w:rsidRPr="00B96509">
        <w:rPr>
          <w:rFonts w:ascii="標楷體" w:eastAsia="標楷體" w:hAnsi="標楷體" w:cs="標楷體" w:hint="eastAsia"/>
          <w:color w:val="000000"/>
        </w:rPr>
        <w:t>具有持續學習的態度與精神。</w:t>
      </w:r>
      <w:bookmarkStart w:id="0" w:name="_GoBack"/>
      <w:bookmarkEnd w:id="0"/>
    </w:p>
    <w:sectPr w:rsidR="00F01FE4" w:rsidRPr="00B9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6F" w:rsidRDefault="00EF436F" w:rsidP="00EB7C8E">
      <w:pPr>
        <w:spacing w:line="240" w:lineRule="auto"/>
        <w:ind w:left="0" w:hanging="2"/>
      </w:pPr>
      <w:r>
        <w:separator/>
      </w:r>
    </w:p>
  </w:endnote>
  <w:endnote w:type="continuationSeparator" w:id="0">
    <w:p w:rsidR="00EF436F" w:rsidRDefault="00EF436F" w:rsidP="00EB7C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6F" w:rsidRDefault="00EF436F" w:rsidP="00EB7C8E">
      <w:pPr>
        <w:spacing w:line="240" w:lineRule="auto"/>
        <w:ind w:left="0" w:hanging="2"/>
      </w:pPr>
      <w:r>
        <w:separator/>
      </w:r>
    </w:p>
  </w:footnote>
  <w:footnote w:type="continuationSeparator" w:id="0">
    <w:p w:rsidR="00EF436F" w:rsidRDefault="00EF436F" w:rsidP="00EB7C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8E" w:rsidRDefault="00EB7C8E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16A"/>
    <w:multiLevelType w:val="hybridMultilevel"/>
    <w:tmpl w:val="FB54578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EC66DC5"/>
    <w:multiLevelType w:val="multilevel"/>
    <w:tmpl w:val="E5BE2F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E4"/>
    <w:rsid w:val="00042090"/>
    <w:rsid w:val="001846C3"/>
    <w:rsid w:val="002405A0"/>
    <w:rsid w:val="00424622"/>
    <w:rsid w:val="00534120"/>
    <w:rsid w:val="007B2840"/>
    <w:rsid w:val="00AC2079"/>
    <w:rsid w:val="00B96509"/>
    <w:rsid w:val="00C84B41"/>
    <w:rsid w:val="00C86011"/>
    <w:rsid w:val="00D917F8"/>
    <w:rsid w:val="00EB7C8E"/>
    <w:rsid w:val="00EF436F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9141A-CB36-4F1C-8371-C5A4BB93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a">
    <w:name w:val="List Paragraph"/>
    <w:basedOn w:val="a"/>
    <w:uiPriority w:val="34"/>
    <w:qFormat/>
    <w:rsid w:val="00B965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FLIBsC9jAbsx08HCyWpkOMkng==">CgMxLjAaJQoBMBIgCh4IB0IaCg9UaW1lcyBOZXcgUm9tYW4SB0d1bmdzdWgaJQoBMRIgCh4IB0IaCg9UaW1lcyBOZXcgUm9tYW4SB0d1bmdzdWg4AHIhMWVabFJkQXRWdUMzbHRGM3pVamtzVEJycDhtQmVfNHY2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李碧蓮</cp:lastModifiedBy>
  <cp:revision>9</cp:revision>
  <dcterms:created xsi:type="dcterms:W3CDTF">2024-03-15T06:31:00Z</dcterms:created>
  <dcterms:modified xsi:type="dcterms:W3CDTF">2024-06-14T04:00:00Z</dcterms:modified>
</cp:coreProperties>
</file>